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BA" w:rsidRDefault="00421015">
      <w:pPr>
        <w:spacing w:after="133" w:line="240" w:lineRule="auto"/>
        <w:ind w:left="1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REGIONE CALABRIA </w:t>
      </w:r>
    </w:p>
    <w:p w:rsidR="009177BA" w:rsidRDefault="00421015">
      <w:pPr>
        <w:spacing w:after="132" w:line="240" w:lineRule="auto"/>
        <w:ind w:left="170" w:right="349"/>
        <w:jc w:val="right"/>
      </w:pPr>
      <w:r>
        <w:rPr>
          <w:rFonts w:ascii="Times New Roman" w:eastAsia="Times New Roman" w:hAnsi="Times New Roman" w:cs="Times New Roman"/>
          <w:b/>
          <w:sz w:val="24"/>
        </w:rPr>
        <w:t>AZI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ENDA SANITARIA PROVINCIALE di CATANZARO </w:t>
      </w:r>
    </w:p>
    <w:p w:rsidR="009177BA" w:rsidRDefault="00CB3176">
      <w:pPr>
        <w:spacing w:after="41" w:line="240" w:lineRule="auto"/>
        <w:ind w:left="170" w:right="313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STRUTTURA COMPLESSA DI PATOLOGIA CLINICA </w:t>
      </w:r>
    </w:p>
    <w:p w:rsidR="00CB3176" w:rsidRDefault="00CB3176" w:rsidP="00CB3176">
      <w:pPr>
        <w:spacing w:after="41" w:line="240" w:lineRule="auto"/>
        <w:ind w:left="170" w:right="3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Direttore : Dott. Domenico Donato</w:t>
      </w:r>
    </w:p>
    <w:p w:rsidR="00CB3176" w:rsidRDefault="00CB3176" w:rsidP="00CB3176">
      <w:pPr>
        <w:spacing w:after="41" w:line="240" w:lineRule="auto"/>
        <w:ind w:right="31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LABORATORIO DI MICROBIOLOGIA </w:t>
      </w:r>
    </w:p>
    <w:p w:rsidR="009177BA" w:rsidRDefault="00421015">
      <w:pPr>
        <w:spacing w:after="41" w:line="240" w:lineRule="auto"/>
        <w:ind w:left="1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CB3176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177BA" w:rsidRDefault="00CB3176">
      <w:pPr>
        <w:spacing w:after="39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177BA" w:rsidRDefault="00421015">
      <w:pPr>
        <w:spacing w:after="411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BA" w:rsidRDefault="004210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402" w:line="261" w:lineRule="auto"/>
        <w:ind w:left="82" w:righ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Schema di preparazione e norme da rispettare per l’idoneità del campione per la raccolta di SECREZIONE URETRALE (Tampone uretrale) ed URINA per la ricerca di Clamidia e Micoplasma  Descrizione esami e codici </w:t>
      </w:r>
    </w:p>
    <w:p w:rsidR="009177BA" w:rsidRDefault="00421015">
      <w:pPr>
        <w:spacing w:after="63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BA" w:rsidRDefault="00421015">
      <w:pPr>
        <w:spacing w:after="64" w:line="240" w:lineRule="auto"/>
        <w:ind w:left="-5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777240</wp:posOffset>
            </wp:positionH>
            <wp:positionV relativeFrom="page">
              <wp:posOffset>291081</wp:posOffset>
            </wp:positionV>
            <wp:extent cx="1377950" cy="939800"/>
            <wp:effectExtent l="0" t="0" r="0" b="0"/>
            <wp:wrapSquare wrapText="bothSides"/>
            <wp:docPr id="4114" name="Picture 4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" name="Picture 41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Tampone uretrale: </w:t>
      </w:r>
    </w:p>
    <w:p w:rsidR="009177BA" w:rsidRDefault="00421015">
      <w:pPr>
        <w:numPr>
          <w:ilvl w:val="0"/>
          <w:numId w:val="1"/>
        </w:numPr>
        <w:spacing w:after="75" w:line="240" w:lineRule="auto"/>
        <w:ind w:right="1292" w:hanging="360"/>
      </w:pPr>
      <w:r>
        <w:rPr>
          <w:rFonts w:ascii="Times New Roman" w:eastAsia="Times New Roman" w:hAnsi="Times New Roman" w:cs="Times New Roman"/>
          <w:sz w:val="28"/>
        </w:rPr>
        <w:t xml:space="preserve">Avere cessato qualsiasi trattamento chemio-antibiotico da almeno 7-10 giorni; </w:t>
      </w:r>
    </w:p>
    <w:p w:rsidR="00CB3176" w:rsidRPr="00CB3176" w:rsidRDefault="00421015">
      <w:pPr>
        <w:numPr>
          <w:ilvl w:val="0"/>
          <w:numId w:val="1"/>
        </w:numPr>
        <w:spacing w:after="45" w:line="249" w:lineRule="auto"/>
        <w:ind w:right="1292" w:hanging="360"/>
      </w:pPr>
      <w:r>
        <w:rPr>
          <w:rFonts w:ascii="Times New Roman" w:eastAsia="Times New Roman" w:hAnsi="Times New Roman" w:cs="Times New Roman"/>
          <w:sz w:val="28"/>
        </w:rPr>
        <w:t xml:space="preserve">Astenersi dai rapporti sessuali nelle 48 ore precedenti la raccolta; </w:t>
      </w:r>
      <w:r w:rsidR="00CB3176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Non avere urinato nelle ultime 3 ore, prima di sottoporsi al prelievo; </w:t>
      </w:r>
    </w:p>
    <w:p w:rsidR="009177BA" w:rsidRDefault="00421015" w:rsidP="00CB3176">
      <w:pPr>
        <w:spacing w:after="45" w:line="249" w:lineRule="auto"/>
        <w:ind w:left="780" w:right="1292"/>
      </w:pP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Effettuare un accurato lavaggio dei genitali esterni. </w:t>
      </w:r>
    </w:p>
    <w:p w:rsidR="009177BA" w:rsidRDefault="00421015">
      <w:pPr>
        <w:spacing w:after="59" w:line="232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Il prelievo </w:t>
      </w:r>
      <w:r>
        <w:rPr>
          <w:rFonts w:ascii="Times New Roman" w:eastAsia="Times New Roman" w:hAnsi="Times New Roman" w:cs="Times New Roman"/>
          <w:sz w:val="28"/>
        </w:rPr>
        <w:t xml:space="preserve">è effettuato, </w:t>
      </w:r>
      <w:r>
        <w:rPr>
          <w:rFonts w:ascii="Times New Roman" w:eastAsia="Times New Roman" w:hAnsi="Times New Roman" w:cs="Times New Roman"/>
          <w:i/>
          <w:sz w:val="28"/>
        </w:rPr>
        <w:t>in seguito a prenotazione( Tel. 0968/208761 )</w:t>
      </w:r>
      <w:r w:rsidR="00CB3176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32"/>
        </w:rPr>
        <w:t>nei giorni feriali da lunedì a venerdì dalle ore 9,00 alle ore 10,30</w:t>
      </w:r>
      <w:r w:rsidR="00CB3176">
        <w:rPr>
          <w:rFonts w:ascii="Times New Roman" w:eastAsia="Times New Roman" w:hAnsi="Times New Roman" w:cs="Times New Roman"/>
          <w:sz w:val="32"/>
        </w:rPr>
        <w:t xml:space="preserve"> c/o il Laboratorio 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9177BA" w:rsidRDefault="00421015">
      <w:pPr>
        <w:spacing w:after="64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>Campione di urina per la ricerca di Clamidia e/o Micoplasma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177BA" w:rsidRDefault="00421015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Raccogliere il primo getto di urina al mattino in un contenitore sterile </w:t>
      </w: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:rsidR="00CB3176" w:rsidRDefault="00CB3176">
      <w:pPr>
        <w:spacing w:after="45" w:line="249" w:lineRule="auto"/>
        <w:ind w:left="-5" w:right="-15" w:hanging="10"/>
      </w:pPr>
    </w:p>
    <w:tbl>
      <w:tblPr>
        <w:tblStyle w:val="TableGrid"/>
        <w:tblW w:w="7654" w:type="dxa"/>
        <w:tblInd w:w="-8" w:type="dxa"/>
        <w:tblCellMar>
          <w:left w:w="115" w:type="dxa"/>
          <w:right w:w="9" w:type="dxa"/>
        </w:tblCellMar>
        <w:tblLook w:val="04A0" w:firstRow="1" w:lastRow="0" w:firstColumn="1" w:lastColumn="0" w:noHBand="0" w:noVBand="1"/>
      </w:tblPr>
      <w:tblGrid>
        <w:gridCol w:w="131"/>
        <w:gridCol w:w="3901"/>
        <w:gridCol w:w="1339"/>
        <w:gridCol w:w="130"/>
        <w:gridCol w:w="1190"/>
        <w:gridCol w:w="963"/>
      </w:tblGrid>
      <w:tr w:rsidR="009177BA" w:rsidTr="00CB3176">
        <w:trPr>
          <w:trHeight w:val="320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C0C0C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77BA" w:rsidRDefault="004210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4210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Cod. Ticket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Cod. SSN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421015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CB317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€</w:t>
            </w:r>
          </w:p>
        </w:tc>
      </w:tr>
      <w:tr w:rsidR="009177BA" w:rsidTr="00CB3176">
        <w:trPr>
          <w:trHeight w:val="133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</w:tcPr>
          <w:p w:rsidR="009177BA" w:rsidRDefault="009177BA"/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4210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M1615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11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177BA" w:rsidRDefault="009177BA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CB3176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1015">
              <w:rPr>
                <w:rFonts w:ascii="Times New Roman" w:eastAsia="Times New Roman" w:hAnsi="Times New Roman" w:cs="Times New Roman"/>
                <w:b/>
                <w:sz w:val="20"/>
              </w:rPr>
              <w:t>6,20</w:t>
            </w:r>
          </w:p>
        </w:tc>
      </w:tr>
      <w:tr w:rsidR="009177BA" w:rsidTr="00CB3176">
        <w:trPr>
          <w:trHeight w:val="309"/>
        </w:trPr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Tampone uretrale: esame colturale per germi comuni e miceti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7BA" w:rsidRDefault="009177BA" w:rsidP="00421015">
            <w:pPr>
              <w:jc w:val="right"/>
            </w:pPr>
          </w:p>
        </w:tc>
      </w:tr>
      <w:tr w:rsidR="009177BA" w:rsidTr="00CB3176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/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90.93.4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 w:rsidP="00421015">
            <w:pPr>
              <w:jc w:val="right"/>
            </w:pPr>
          </w:p>
        </w:tc>
      </w:tr>
      <w:tr w:rsidR="009177BA" w:rsidTr="00CB3176">
        <w:trPr>
          <w:trHeight w:val="133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</w:tcPr>
          <w:p w:rsidR="009177BA" w:rsidRDefault="009177BA"/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4210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M611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11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177BA" w:rsidRDefault="009177BA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CB3176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1015">
              <w:rPr>
                <w:rFonts w:ascii="Times New Roman" w:eastAsia="Times New Roman" w:hAnsi="Times New Roman" w:cs="Times New Roman"/>
                <w:b/>
                <w:sz w:val="20"/>
              </w:rPr>
              <w:t>1,86</w:t>
            </w:r>
          </w:p>
        </w:tc>
      </w:tr>
      <w:tr w:rsidR="009177BA" w:rsidTr="00CB3176">
        <w:trPr>
          <w:trHeight w:val="309"/>
        </w:trPr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77BA" w:rsidRDefault="00421015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Tampone uretrale: esame microscopico </w:t>
            </w:r>
          </w:p>
          <w:p w:rsidR="009177BA" w:rsidRDefault="00421015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7BA" w:rsidRDefault="009177BA" w:rsidP="00421015">
            <w:pPr>
              <w:jc w:val="right"/>
            </w:pPr>
          </w:p>
        </w:tc>
      </w:tr>
      <w:tr w:rsidR="009177BA" w:rsidTr="00CB317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/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B3176" w:rsidRDefault="00CB3176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90.86.4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 w:rsidP="00421015">
            <w:pPr>
              <w:jc w:val="right"/>
            </w:pPr>
          </w:p>
        </w:tc>
      </w:tr>
      <w:tr w:rsidR="009177BA" w:rsidTr="00CB3176">
        <w:trPr>
          <w:trHeight w:val="133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</w:tcPr>
          <w:p w:rsidR="009177BA" w:rsidRDefault="009177BA"/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4210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M612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11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177BA" w:rsidRDefault="009177BA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7BA" w:rsidRDefault="00CB3176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1015">
              <w:rPr>
                <w:rFonts w:ascii="Times New Roman" w:eastAsia="Times New Roman" w:hAnsi="Times New Roman" w:cs="Times New Roman"/>
                <w:b/>
                <w:sz w:val="20"/>
              </w:rPr>
              <w:t>4,13</w:t>
            </w:r>
          </w:p>
        </w:tc>
      </w:tr>
      <w:tr w:rsidR="009177BA" w:rsidTr="00CB3176">
        <w:trPr>
          <w:trHeight w:val="309"/>
        </w:trPr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Tampone uretrale: Trichomonas v. esame colturale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7BA" w:rsidRDefault="009177BA" w:rsidP="00421015">
            <w:pPr>
              <w:jc w:val="right"/>
            </w:pPr>
          </w:p>
        </w:tc>
      </w:tr>
      <w:tr w:rsidR="009177BA" w:rsidTr="00CB3176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BA" w:rsidRDefault="009177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/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91.11.2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 w:rsidP="00421015">
            <w:pPr>
              <w:jc w:val="right"/>
            </w:pPr>
          </w:p>
        </w:tc>
      </w:tr>
      <w:tr w:rsidR="009177BA" w:rsidTr="00CB3176">
        <w:trPr>
          <w:trHeight w:val="278"/>
        </w:trPr>
        <w:tc>
          <w:tcPr>
            <w:tcW w:w="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3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77BA" w:rsidRDefault="004210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Altri esami aggiuntivi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/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77BA" w:rsidRDefault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9177BA" w:rsidP="00421015">
            <w:pPr>
              <w:jc w:val="right"/>
            </w:pPr>
          </w:p>
        </w:tc>
      </w:tr>
      <w:tr w:rsidR="009177BA" w:rsidTr="00CB3176">
        <w:trPr>
          <w:trHeight w:val="331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Tampone uretrale: ricerca Micoplasma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M613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91.03.2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CB3176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1015">
              <w:rPr>
                <w:rFonts w:ascii="Times New Roman" w:eastAsia="Times New Roman" w:hAnsi="Times New Roman" w:cs="Times New Roman"/>
                <w:b/>
                <w:sz w:val="20"/>
              </w:rPr>
              <w:t>8,16</w:t>
            </w:r>
          </w:p>
        </w:tc>
      </w:tr>
      <w:tr w:rsidR="009177BA" w:rsidTr="00CB3176">
        <w:trPr>
          <w:trHeight w:val="330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Clamidia t. (CHL-DNA) su  tampone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M1286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90.83.4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A" w:rsidRDefault="00421015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59,91</w:t>
            </w:r>
          </w:p>
        </w:tc>
      </w:tr>
      <w:tr w:rsidR="009177BA" w:rsidTr="00CB3176">
        <w:trPr>
          <w:trHeight w:val="335"/>
        </w:trPr>
        <w:tc>
          <w:tcPr>
            <w:tcW w:w="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auto"/>
              <w:left w:val="single" w:sz="4" w:space="0" w:color="FFFF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177BA" w:rsidRPr="00A3463E" w:rsidRDefault="00421015">
            <w:pPr>
              <w:rPr>
                <w:rFonts w:ascii="Times New Roman" w:hAnsi="Times New Roman" w:cs="Times New Roman"/>
              </w:rPr>
            </w:pPr>
            <w:r w:rsidRPr="00A3463E">
              <w:rPr>
                <w:rFonts w:ascii="Times New Roman" w:eastAsia="Arial" w:hAnsi="Times New Roman" w:cs="Times New Roman"/>
                <w:b/>
              </w:rPr>
              <w:t xml:space="preserve">Estrazione acido nucleico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M220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91.36.5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45,45</w:t>
            </w:r>
          </w:p>
        </w:tc>
      </w:tr>
      <w:tr w:rsidR="009177BA" w:rsidTr="00CB3176">
        <w:trPr>
          <w:trHeight w:val="282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Esame colturale liquido seminale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M1670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90.93.3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CB3176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1015">
              <w:rPr>
                <w:rFonts w:ascii="Times New Roman" w:eastAsia="Times New Roman" w:hAnsi="Times New Roman" w:cs="Times New Roman"/>
                <w:b/>
                <w:sz w:val="20"/>
              </w:rPr>
              <w:t>6,66</w:t>
            </w:r>
          </w:p>
        </w:tc>
      </w:tr>
      <w:tr w:rsidR="009177BA" w:rsidTr="00CB3176">
        <w:trPr>
          <w:trHeight w:val="334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Clamidia t. (CHL-DNA) su urine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M1288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90.83.4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59,91</w:t>
            </w:r>
          </w:p>
        </w:tc>
      </w:tr>
      <w:tr w:rsidR="009177BA" w:rsidTr="00CB3176">
        <w:trPr>
          <w:trHeight w:val="336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177BA" w:rsidRPr="00A3463E" w:rsidRDefault="00421015">
            <w:pPr>
              <w:rPr>
                <w:rFonts w:ascii="Times New Roman" w:hAnsi="Times New Roman" w:cs="Times New Roman"/>
              </w:rPr>
            </w:pPr>
            <w:r w:rsidRPr="00A3463E">
              <w:rPr>
                <w:rFonts w:ascii="Times New Roman" w:eastAsia="Arial" w:hAnsi="Times New Roman" w:cs="Times New Roman"/>
                <w:b/>
              </w:rPr>
              <w:t xml:space="preserve">Estrazione acido nucleico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M220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91.36.5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45,45</w:t>
            </w:r>
          </w:p>
        </w:tc>
      </w:tr>
      <w:tr w:rsidR="009177BA" w:rsidTr="00CB3176">
        <w:trPr>
          <w:trHeight w:val="288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Conservazione acido nucleico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M230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91.36.1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40,54</w:t>
            </w:r>
          </w:p>
        </w:tc>
      </w:tr>
      <w:tr w:rsidR="009177BA" w:rsidTr="00CB3176">
        <w:trPr>
          <w:trHeight w:val="284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Micoplasma su urine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M619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91.03.2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CB3176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1015">
              <w:rPr>
                <w:rFonts w:ascii="Times New Roman" w:eastAsia="Times New Roman" w:hAnsi="Times New Roman" w:cs="Times New Roman"/>
                <w:b/>
                <w:sz w:val="20"/>
              </w:rPr>
              <w:t>8,16</w:t>
            </w:r>
          </w:p>
        </w:tc>
      </w:tr>
      <w:tr w:rsidR="009177BA" w:rsidTr="00CB3176">
        <w:trPr>
          <w:trHeight w:val="289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FFFF00"/>
          </w:tcPr>
          <w:p w:rsidR="009177BA" w:rsidRDefault="009177BA"/>
        </w:tc>
        <w:tc>
          <w:tcPr>
            <w:tcW w:w="3901" w:type="dxa"/>
            <w:tcBorders>
              <w:top w:val="single" w:sz="4" w:space="0" w:color="000000"/>
              <w:left w:val="single" w:sz="4" w:space="0" w:color="FFFF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177BA" w:rsidRDefault="00421015">
            <w:r>
              <w:rPr>
                <w:rFonts w:ascii="Times New Roman" w:eastAsia="Times New Roman" w:hAnsi="Times New Roman" w:cs="Times New Roman"/>
                <w:b/>
              </w:rPr>
              <w:t xml:space="preserve">Prelievo microbiologico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421015" w:rsidP="00CB31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M802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:rsidR="009177BA" w:rsidRDefault="009177BA"/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177BA" w:rsidRDefault="0042101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91.49.3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7BA" w:rsidRDefault="00CB3176" w:rsidP="0042101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1015">
              <w:rPr>
                <w:rFonts w:ascii="Times New Roman" w:eastAsia="Times New Roman" w:hAnsi="Times New Roman" w:cs="Times New Roman"/>
                <w:b/>
                <w:sz w:val="20"/>
              </w:rPr>
              <w:t>2,58</w:t>
            </w:r>
          </w:p>
        </w:tc>
      </w:tr>
    </w:tbl>
    <w:p w:rsidR="009177BA" w:rsidRDefault="0042101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177BA">
      <w:pgSz w:w="11900" w:h="16840"/>
      <w:pgMar w:top="1440" w:right="1051" w:bottom="1440" w:left="10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31742"/>
    <w:multiLevelType w:val="hybridMultilevel"/>
    <w:tmpl w:val="CEA09092"/>
    <w:lvl w:ilvl="0" w:tplc="D1D2E16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47E6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2E43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0FD3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296F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C428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48E0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C0274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4F2D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BA"/>
    <w:rsid w:val="00421015"/>
    <w:rsid w:val="009177BA"/>
    <w:rsid w:val="00A3463E"/>
    <w:rsid w:val="00C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</dc:creator>
  <cp:keywords/>
  <cp:lastModifiedBy>DOTT. DONATO</cp:lastModifiedBy>
  <cp:revision>4</cp:revision>
  <dcterms:created xsi:type="dcterms:W3CDTF">2017-08-08T15:33:00Z</dcterms:created>
  <dcterms:modified xsi:type="dcterms:W3CDTF">2017-08-08T15:37:00Z</dcterms:modified>
</cp:coreProperties>
</file>